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72142" w14:textId="77777777" w:rsidR="00AB5916" w:rsidRPr="00FB1773" w:rsidRDefault="00BA21B4" w:rsidP="00AB5916">
      <w:pPr>
        <w:autoSpaceDE w:val="0"/>
        <w:autoSpaceDN w:val="0"/>
        <w:adjustRightInd w:val="0"/>
        <w:spacing w:after="0" w:line="240" w:lineRule="auto"/>
        <w:rPr>
          <w:rFonts w:ascii="NeoSansPro-Bold" w:hAnsi="NeoSansPro-Bold" w:cs="NeoSansPro-Bold"/>
          <w:b/>
          <w:bCs/>
          <w:color w:val="262626" w:themeColor="text1" w:themeTint="D9"/>
          <w:sz w:val="20"/>
          <w:szCs w:val="20"/>
        </w:rPr>
      </w:pPr>
      <w:r w:rsidRPr="00FB1773">
        <w:rPr>
          <w:rFonts w:ascii="NeoSansPro-Bold" w:hAnsi="NeoSansPro-Bold" w:cs="NeoSansPro-Bold"/>
          <w:b/>
          <w:bCs/>
          <w:noProof/>
          <w:color w:val="262626" w:themeColor="text1" w:themeTint="D9"/>
          <w:sz w:val="24"/>
          <w:szCs w:val="24"/>
          <w:lang w:val="es-ES" w:eastAsia="es-ES"/>
        </w:rPr>
        <w:drawing>
          <wp:inline distT="0" distB="0" distL="0" distR="0" wp14:anchorId="35E83FFE" wp14:editId="29EBD3B5">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2223D425" w14:textId="77777777" w:rsidR="00BB2BF2" w:rsidRPr="00FB1773" w:rsidRDefault="00BB2BF2" w:rsidP="00AB5916">
      <w:pPr>
        <w:autoSpaceDE w:val="0"/>
        <w:autoSpaceDN w:val="0"/>
        <w:adjustRightInd w:val="0"/>
        <w:spacing w:after="0" w:line="240" w:lineRule="auto"/>
        <w:rPr>
          <w:rFonts w:ascii="Arial" w:hAnsi="Arial" w:cs="Arial"/>
          <w:b/>
          <w:bCs/>
          <w:color w:val="262626" w:themeColor="text1" w:themeTint="D9"/>
          <w:sz w:val="24"/>
          <w:szCs w:val="24"/>
        </w:rPr>
      </w:pPr>
    </w:p>
    <w:p w14:paraId="538E49E2" w14:textId="77777777" w:rsidR="00AB5916" w:rsidRPr="00FB1773" w:rsidRDefault="003E7CE6" w:rsidP="00AB5916">
      <w:pPr>
        <w:autoSpaceDE w:val="0"/>
        <w:autoSpaceDN w:val="0"/>
        <w:adjustRightInd w:val="0"/>
        <w:spacing w:after="0" w:line="240" w:lineRule="auto"/>
        <w:rPr>
          <w:rFonts w:ascii="Arial" w:hAnsi="Arial" w:cs="Arial"/>
          <w:bCs/>
          <w:color w:val="262626" w:themeColor="text1" w:themeTint="D9"/>
          <w:sz w:val="24"/>
          <w:szCs w:val="24"/>
        </w:rPr>
      </w:pPr>
      <w:r w:rsidRPr="00FB1773">
        <w:rPr>
          <w:rFonts w:ascii="Arial" w:hAnsi="Arial" w:cs="Arial"/>
          <w:b/>
          <w:bCs/>
          <w:color w:val="262626" w:themeColor="text1" w:themeTint="D9"/>
          <w:sz w:val="24"/>
          <w:szCs w:val="24"/>
        </w:rPr>
        <w:t>Nombre</w:t>
      </w:r>
      <w:r w:rsidR="009C58D8" w:rsidRPr="00FB1773">
        <w:rPr>
          <w:rFonts w:ascii="Arial" w:hAnsi="Arial" w:cs="Arial"/>
          <w:b/>
          <w:bCs/>
          <w:color w:val="262626" w:themeColor="text1" w:themeTint="D9"/>
          <w:sz w:val="24"/>
          <w:szCs w:val="24"/>
        </w:rPr>
        <w:t>:</w:t>
      </w:r>
      <w:r w:rsidR="00BA21B4" w:rsidRPr="00FB1773">
        <w:rPr>
          <w:rFonts w:ascii="Arial" w:hAnsi="Arial" w:cs="Arial"/>
          <w:b/>
          <w:bCs/>
          <w:color w:val="262626" w:themeColor="text1" w:themeTint="D9"/>
          <w:sz w:val="24"/>
          <w:szCs w:val="24"/>
        </w:rPr>
        <w:t xml:space="preserve"> </w:t>
      </w:r>
      <w:r w:rsidR="009C58D8" w:rsidRPr="00FB1773">
        <w:rPr>
          <w:rFonts w:ascii="Arial" w:hAnsi="Arial" w:cs="Arial"/>
          <w:bCs/>
          <w:color w:val="262626" w:themeColor="text1" w:themeTint="D9"/>
          <w:sz w:val="24"/>
          <w:szCs w:val="24"/>
        </w:rPr>
        <w:t>Mijaíl García Pérez</w:t>
      </w:r>
    </w:p>
    <w:p w14:paraId="14B55705" w14:textId="77777777" w:rsidR="00AB5916" w:rsidRPr="00FB1773" w:rsidRDefault="00AB5916" w:rsidP="00AB5916">
      <w:pPr>
        <w:autoSpaceDE w:val="0"/>
        <w:autoSpaceDN w:val="0"/>
        <w:adjustRightInd w:val="0"/>
        <w:spacing w:after="0" w:line="240" w:lineRule="auto"/>
        <w:rPr>
          <w:rFonts w:ascii="Arial" w:hAnsi="Arial" w:cs="Arial"/>
          <w:color w:val="262626" w:themeColor="text1" w:themeTint="D9"/>
          <w:sz w:val="24"/>
          <w:szCs w:val="24"/>
        </w:rPr>
      </w:pPr>
      <w:r w:rsidRPr="00FB1773">
        <w:rPr>
          <w:rFonts w:ascii="Arial" w:hAnsi="Arial" w:cs="Arial"/>
          <w:b/>
          <w:bCs/>
          <w:color w:val="262626" w:themeColor="text1" w:themeTint="D9"/>
          <w:sz w:val="24"/>
          <w:szCs w:val="24"/>
        </w:rPr>
        <w:t>Grado de Escolaridad</w:t>
      </w:r>
      <w:r w:rsidR="009C58D8" w:rsidRPr="00FB1773">
        <w:rPr>
          <w:rFonts w:ascii="Arial" w:hAnsi="Arial" w:cs="Arial"/>
          <w:b/>
          <w:bCs/>
          <w:color w:val="262626" w:themeColor="text1" w:themeTint="D9"/>
          <w:sz w:val="24"/>
          <w:szCs w:val="24"/>
        </w:rPr>
        <w:t>:</w:t>
      </w:r>
      <w:r w:rsidRPr="00FB1773">
        <w:rPr>
          <w:rFonts w:ascii="Arial" w:hAnsi="Arial" w:cs="Arial"/>
          <w:b/>
          <w:bCs/>
          <w:color w:val="262626" w:themeColor="text1" w:themeTint="D9"/>
          <w:sz w:val="24"/>
          <w:szCs w:val="24"/>
        </w:rPr>
        <w:t xml:space="preserve"> </w:t>
      </w:r>
      <w:r w:rsidR="009C58D8" w:rsidRPr="00FB1773">
        <w:rPr>
          <w:rFonts w:ascii="Arial" w:hAnsi="Arial" w:cs="Arial"/>
          <w:bCs/>
          <w:color w:val="262626" w:themeColor="text1" w:themeTint="D9"/>
          <w:sz w:val="24"/>
          <w:szCs w:val="24"/>
        </w:rPr>
        <w:t>Licenciatura en Derecho</w:t>
      </w:r>
    </w:p>
    <w:p w14:paraId="0BD80E39" w14:textId="77777777" w:rsidR="00AB5916" w:rsidRPr="00FB1773" w:rsidRDefault="00AB5916" w:rsidP="00AB5916">
      <w:pPr>
        <w:autoSpaceDE w:val="0"/>
        <w:autoSpaceDN w:val="0"/>
        <w:adjustRightInd w:val="0"/>
        <w:spacing w:after="0" w:line="240" w:lineRule="auto"/>
        <w:rPr>
          <w:rFonts w:ascii="Arial" w:hAnsi="Arial" w:cs="Arial"/>
          <w:color w:val="262626" w:themeColor="text1" w:themeTint="D9"/>
          <w:sz w:val="24"/>
          <w:szCs w:val="24"/>
        </w:rPr>
      </w:pPr>
      <w:r w:rsidRPr="00FB1773">
        <w:rPr>
          <w:rFonts w:ascii="Arial" w:hAnsi="Arial" w:cs="Arial"/>
          <w:b/>
          <w:bCs/>
          <w:color w:val="262626" w:themeColor="text1" w:themeTint="D9"/>
          <w:sz w:val="24"/>
          <w:szCs w:val="24"/>
        </w:rPr>
        <w:t xml:space="preserve">Cédula Profesional </w:t>
      </w:r>
      <w:r w:rsidRPr="00FB1773">
        <w:rPr>
          <w:rFonts w:ascii="Arial" w:hAnsi="Arial" w:cs="Arial"/>
          <w:b/>
          <w:bCs/>
          <w:i/>
          <w:color w:val="262626" w:themeColor="text1" w:themeTint="D9"/>
          <w:sz w:val="24"/>
          <w:szCs w:val="24"/>
        </w:rPr>
        <w:t>(Licenciatura</w:t>
      </w:r>
      <w:r w:rsidR="003E7CE6" w:rsidRPr="00FB1773">
        <w:rPr>
          <w:rFonts w:ascii="Arial" w:hAnsi="Arial" w:cs="Arial"/>
          <w:b/>
          <w:bCs/>
          <w:color w:val="262626" w:themeColor="text1" w:themeTint="D9"/>
          <w:sz w:val="24"/>
          <w:szCs w:val="24"/>
        </w:rPr>
        <w:t>)</w:t>
      </w:r>
      <w:r w:rsidR="009C58D8" w:rsidRPr="00FB1773">
        <w:rPr>
          <w:rFonts w:ascii="Arial" w:hAnsi="Arial" w:cs="Arial"/>
          <w:b/>
          <w:bCs/>
          <w:color w:val="262626" w:themeColor="text1" w:themeTint="D9"/>
          <w:sz w:val="24"/>
          <w:szCs w:val="24"/>
        </w:rPr>
        <w:t>:</w:t>
      </w:r>
      <w:r w:rsidR="003E7CE6" w:rsidRPr="00FB1773">
        <w:rPr>
          <w:rFonts w:ascii="Arial" w:hAnsi="Arial" w:cs="Arial"/>
          <w:b/>
          <w:bCs/>
          <w:color w:val="262626" w:themeColor="text1" w:themeTint="D9"/>
          <w:sz w:val="24"/>
          <w:szCs w:val="24"/>
        </w:rPr>
        <w:t xml:space="preserve"> </w:t>
      </w:r>
      <w:r w:rsidR="009C58D8" w:rsidRPr="00FB1773">
        <w:rPr>
          <w:rFonts w:ascii="Arial" w:hAnsi="Arial" w:cs="Arial"/>
          <w:bCs/>
          <w:color w:val="262626" w:themeColor="text1" w:themeTint="D9"/>
          <w:sz w:val="24"/>
          <w:szCs w:val="24"/>
        </w:rPr>
        <w:t>10232041</w:t>
      </w:r>
    </w:p>
    <w:p w14:paraId="7AA6450B" w14:textId="77777777" w:rsidR="00AB5916" w:rsidRPr="00FB1773" w:rsidRDefault="00AB5916" w:rsidP="00AB5916">
      <w:pPr>
        <w:autoSpaceDE w:val="0"/>
        <w:autoSpaceDN w:val="0"/>
        <w:adjustRightInd w:val="0"/>
        <w:spacing w:after="0" w:line="240" w:lineRule="auto"/>
        <w:rPr>
          <w:rFonts w:ascii="NeoSansPro-Regular" w:hAnsi="NeoSansPro-Regular" w:cs="NeoSansPro-Regular"/>
          <w:color w:val="262626" w:themeColor="text1" w:themeTint="D9"/>
          <w:sz w:val="24"/>
          <w:szCs w:val="24"/>
        </w:rPr>
      </w:pPr>
      <w:r w:rsidRPr="00FB1773">
        <w:rPr>
          <w:rFonts w:ascii="Arial" w:hAnsi="Arial" w:cs="Arial"/>
          <w:b/>
          <w:bCs/>
          <w:color w:val="262626" w:themeColor="text1" w:themeTint="D9"/>
          <w:sz w:val="24"/>
          <w:szCs w:val="24"/>
        </w:rPr>
        <w:t>Teléfono de Oficina</w:t>
      </w:r>
      <w:r w:rsidR="009C58D8" w:rsidRPr="00FB1773">
        <w:rPr>
          <w:rFonts w:ascii="Arial" w:hAnsi="Arial" w:cs="Arial"/>
          <w:b/>
          <w:bCs/>
          <w:color w:val="262626" w:themeColor="text1" w:themeTint="D9"/>
          <w:sz w:val="24"/>
          <w:szCs w:val="24"/>
        </w:rPr>
        <w:t>:</w:t>
      </w:r>
      <w:r w:rsidRPr="00FB1773">
        <w:rPr>
          <w:rFonts w:ascii="NeoSansPro-Bold" w:hAnsi="NeoSansPro-Bold" w:cs="NeoSansPro-Bold"/>
          <w:b/>
          <w:bCs/>
          <w:color w:val="262626" w:themeColor="text1" w:themeTint="D9"/>
          <w:sz w:val="24"/>
          <w:szCs w:val="24"/>
        </w:rPr>
        <w:t xml:space="preserve"> </w:t>
      </w:r>
      <w:r w:rsidR="009C58D8" w:rsidRPr="00FB1773">
        <w:rPr>
          <w:rFonts w:ascii="Arial" w:hAnsi="Arial" w:cs="Arial"/>
          <w:color w:val="262626" w:themeColor="text1" w:themeTint="D9"/>
          <w:sz w:val="24"/>
          <w:szCs w:val="24"/>
        </w:rPr>
        <w:t>746</w:t>
      </w:r>
      <w:r w:rsidRPr="00FB1773">
        <w:rPr>
          <w:rFonts w:ascii="Arial" w:hAnsi="Arial" w:cs="Arial"/>
          <w:color w:val="262626" w:themeColor="text1" w:themeTint="D9"/>
          <w:sz w:val="24"/>
          <w:szCs w:val="24"/>
        </w:rPr>
        <w:t>-</w:t>
      </w:r>
      <w:r w:rsidR="009C58D8" w:rsidRPr="00FB1773">
        <w:rPr>
          <w:rFonts w:ascii="Arial" w:hAnsi="Arial" w:cs="Arial"/>
          <w:color w:val="262626" w:themeColor="text1" w:themeTint="D9"/>
          <w:sz w:val="24"/>
          <w:szCs w:val="24"/>
        </w:rPr>
        <w:t>89-2-10-12.</w:t>
      </w:r>
    </w:p>
    <w:p w14:paraId="57B3BADE" w14:textId="485BD8D3" w:rsidR="00AB5916" w:rsidRPr="00FB1773" w:rsidRDefault="00AB5916" w:rsidP="00BB2BF2">
      <w:pPr>
        <w:autoSpaceDE w:val="0"/>
        <w:autoSpaceDN w:val="0"/>
        <w:adjustRightInd w:val="0"/>
        <w:spacing w:after="0" w:line="240" w:lineRule="auto"/>
        <w:rPr>
          <w:rFonts w:ascii="Arial" w:hAnsi="Arial" w:cs="Arial"/>
          <w:bCs/>
          <w:color w:val="262626" w:themeColor="text1" w:themeTint="D9"/>
          <w:sz w:val="24"/>
          <w:szCs w:val="24"/>
        </w:rPr>
      </w:pPr>
      <w:r w:rsidRPr="00FB1773">
        <w:rPr>
          <w:rFonts w:ascii="Arial" w:hAnsi="Arial" w:cs="Arial"/>
          <w:b/>
          <w:bCs/>
          <w:color w:val="262626" w:themeColor="text1" w:themeTint="D9"/>
          <w:sz w:val="24"/>
          <w:szCs w:val="24"/>
        </w:rPr>
        <w:t xml:space="preserve">Correo </w:t>
      </w:r>
      <w:r w:rsidR="00B55469" w:rsidRPr="00FB1773">
        <w:rPr>
          <w:rFonts w:ascii="Arial" w:hAnsi="Arial" w:cs="Arial"/>
          <w:b/>
          <w:bCs/>
          <w:color w:val="262626" w:themeColor="text1" w:themeTint="D9"/>
          <w:sz w:val="24"/>
          <w:szCs w:val="24"/>
        </w:rPr>
        <w:t>Electrónico</w:t>
      </w:r>
      <w:r w:rsidR="009C58D8" w:rsidRPr="00FB1773">
        <w:rPr>
          <w:rFonts w:ascii="Arial" w:hAnsi="Arial" w:cs="Arial"/>
          <w:b/>
          <w:bCs/>
          <w:color w:val="262626" w:themeColor="text1" w:themeTint="D9"/>
          <w:sz w:val="24"/>
          <w:szCs w:val="24"/>
        </w:rPr>
        <w:t>:</w:t>
      </w:r>
    </w:p>
    <w:p w14:paraId="2514CADD" w14:textId="77777777" w:rsidR="00BB2BF2" w:rsidRPr="00FB1773" w:rsidRDefault="00BB2BF2" w:rsidP="00BB2BF2">
      <w:pPr>
        <w:autoSpaceDE w:val="0"/>
        <w:autoSpaceDN w:val="0"/>
        <w:adjustRightInd w:val="0"/>
        <w:spacing w:after="0" w:line="240" w:lineRule="auto"/>
        <w:rPr>
          <w:rFonts w:ascii="NeoSansPro-Bold" w:hAnsi="NeoSansPro-Bold" w:cs="NeoSansPro-Bold"/>
          <w:b/>
          <w:bCs/>
          <w:color w:val="262626" w:themeColor="text1" w:themeTint="D9"/>
          <w:sz w:val="24"/>
          <w:szCs w:val="24"/>
        </w:rPr>
      </w:pPr>
    </w:p>
    <w:p w14:paraId="29B74F90" w14:textId="77777777" w:rsidR="00B55469" w:rsidRDefault="00B55469" w:rsidP="00BB2BF2">
      <w:pPr>
        <w:autoSpaceDE w:val="0"/>
        <w:autoSpaceDN w:val="0"/>
        <w:adjustRightInd w:val="0"/>
        <w:spacing w:after="0" w:line="240" w:lineRule="auto"/>
        <w:rPr>
          <w:rFonts w:ascii="NeoSansPro-Bold" w:hAnsi="NeoSansPro-Bold" w:cs="NeoSansPro-Bold"/>
          <w:b/>
          <w:bCs/>
          <w:color w:val="262626" w:themeColor="text1" w:themeTint="D9"/>
          <w:sz w:val="24"/>
          <w:szCs w:val="24"/>
        </w:rPr>
      </w:pPr>
      <w:r w:rsidRPr="00FB1773">
        <w:rPr>
          <w:rFonts w:ascii="NeoSansPro-Bold" w:hAnsi="NeoSansPro-Bold" w:cs="NeoSansPro-Bold"/>
          <w:b/>
          <w:bCs/>
          <w:noProof/>
          <w:color w:val="262626" w:themeColor="text1" w:themeTint="D9"/>
          <w:sz w:val="24"/>
          <w:szCs w:val="24"/>
          <w:lang w:val="es-ES" w:eastAsia="es-ES"/>
        </w:rPr>
        <w:drawing>
          <wp:inline distT="0" distB="0" distL="0" distR="0" wp14:anchorId="572597D3" wp14:editId="583E6805">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p>
    <w:p w14:paraId="78740187" w14:textId="77777777" w:rsidR="00785996" w:rsidRPr="00FB1773" w:rsidRDefault="00785996" w:rsidP="00BB2BF2">
      <w:pPr>
        <w:autoSpaceDE w:val="0"/>
        <w:autoSpaceDN w:val="0"/>
        <w:adjustRightInd w:val="0"/>
        <w:spacing w:after="0" w:line="240" w:lineRule="auto"/>
        <w:rPr>
          <w:rFonts w:ascii="Arial" w:hAnsi="Arial" w:cs="Arial"/>
          <w:b/>
          <w:bCs/>
          <w:color w:val="262626" w:themeColor="text1" w:themeTint="D9"/>
          <w:sz w:val="24"/>
          <w:szCs w:val="24"/>
        </w:rPr>
      </w:pPr>
    </w:p>
    <w:p w14:paraId="156B9D6B" w14:textId="77777777" w:rsidR="0034160A" w:rsidRPr="00FB1773" w:rsidRDefault="0034160A" w:rsidP="0034160A">
      <w:pPr>
        <w:pStyle w:val="Sinespaciado"/>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2008-2012, Centro Veracruzano de Educación Superior (CEVES), Plantel Tantoyuca. </w:t>
      </w:r>
      <w:r w:rsidRPr="00FB1773">
        <w:rPr>
          <w:rFonts w:ascii="Arial" w:hAnsi="Arial" w:cs="Arial"/>
          <w:color w:val="262626" w:themeColor="text1" w:themeTint="D9"/>
          <w:sz w:val="24"/>
          <w:szCs w:val="24"/>
        </w:rPr>
        <w:t>Calle Morelos N° 24, Zona Centro, C.P. 92101, Tantoyuca, Veracruz.</w:t>
      </w:r>
    </w:p>
    <w:p w14:paraId="5C82D1A2" w14:textId="77777777" w:rsidR="0034160A" w:rsidRPr="00FB1773" w:rsidRDefault="0034160A" w:rsidP="0034160A">
      <w:pPr>
        <w:pStyle w:val="Sinespaciado"/>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Licenciatura: Derecho </w:t>
      </w:r>
    </w:p>
    <w:p w14:paraId="21B123CC"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color w:val="262626" w:themeColor="text1" w:themeTint="D9"/>
          <w:sz w:val="24"/>
          <w:szCs w:val="24"/>
        </w:rPr>
        <w:t xml:space="preserve">  </w:t>
      </w:r>
    </w:p>
    <w:p w14:paraId="23B70AD3"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2005-2008, Centro de Bachillerato Tecnológico Industrial y de Servicios N° 71 (CBTIS N° 71). </w:t>
      </w:r>
      <w:r w:rsidRPr="00FB1773">
        <w:rPr>
          <w:rFonts w:ascii="Arial" w:hAnsi="Arial" w:cs="Arial"/>
          <w:color w:val="262626" w:themeColor="text1" w:themeTint="D9"/>
          <w:sz w:val="24"/>
          <w:szCs w:val="24"/>
        </w:rPr>
        <w:t>Av., del Estudiante S/n, Colonia el Abra, Tantoyuca, Veracruz.</w:t>
      </w:r>
    </w:p>
    <w:p w14:paraId="4026FF98" w14:textId="77777777" w:rsidR="0034160A" w:rsidRPr="00FB1773" w:rsidRDefault="0034160A" w:rsidP="0034160A">
      <w:pPr>
        <w:pStyle w:val="Sinespaciado"/>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Especialidad: Técnico en Contabilidad.</w:t>
      </w:r>
    </w:p>
    <w:p w14:paraId="332833E0" w14:textId="77777777" w:rsidR="0034160A" w:rsidRPr="00FB1773" w:rsidRDefault="0034160A" w:rsidP="0034160A">
      <w:pPr>
        <w:pStyle w:val="Sinespaciado"/>
        <w:ind w:right="-801"/>
        <w:jc w:val="both"/>
        <w:rPr>
          <w:rFonts w:ascii="Arial" w:hAnsi="Arial" w:cs="Arial"/>
          <w:color w:val="262626" w:themeColor="text1" w:themeTint="D9"/>
          <w:sz w:val="24"/>
          <w:szCs w:val="24"/>
        </w:rPr>
      </w:pPr>
    </w:p>
    <w:p w14:paraId="285AE10F"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2002-2005, Esc. Secundaria Gral. Francisco Díaz Cobarruvias. </w:t>
      </w:r>
      <w:r w:rsidRPr="00FB1773">
        <w:rPr>
          <w:rFonts w:ascii="Arial" w:hAnsi="Arial" w:cs="Arial"/>
          <w:color w:val="262626" w:themeColor="text1" w:themeTint="D9"/>
          <w:sz w:val="24"/>
          <w:szCs w:val="24"/>
        </w:rPr>
        <w:t>Calle Arista S/n, Colonia el Rastro, Tantoyuca, Veracruz.</w:t>
      </w:r>
    </w:p>
    <w:p w14:paraId="4178B745" w14:textId="77777777" w:rsidR="0034160A" w:rsidRPr="00FB1773" w:rsidRDefault="0034160A" w:rsidP="0034160A">
      <w:pPr>
        <w:pStyle w:val="Sinespaciado"/>
        <w:ind w:right="-801"/>
        <w:jc w:val="both"/>
        <w:rPr>
          <w:rFonts w:ascii="Arial" w:hAnsi="Arial" w:cs="Arial"/>
          <w:b/>
          <w:color w:val="262626" w:themeColor="text1" w:themeTint="D9"/>
          <w:sz w:val="24"/>
          <w:szCs w:val="24"/>
        </w:rPr>
      </w:pPr>
    </w:p>
    <w:p w14:paraId="4F1B9C18"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1996-2002, Esc. Primaria Manuel C. Tello. </w:t>
      </w:r>
      <w:r w:rsidRPr="00FB1773">
        <w:rPr>
          <w:rFonts w:ascii="Arial" w:hAnsi="Arial" w:cs="Arial"/>
          <w:color w:val="262626" w:themeColor="text1" w:themeTint="D9"/>
          <w:sz w:val="24"/>
          <w:szCs w:val="24"/>
        </w:rPr>
        <w:t>Calle Igualdad, Colonia del Valle, Tantoyuca, Veracruz.</w:t>
      </w:r>
    </w:p>
    <w:p w14:paraId="7140303D" w14:textId="77777777" w:rsidR="0034160A" w:rsidRPr="00FB1773" w:rsidRDefault="0034160A" w:rsidP="0034160A">
      <w:pPr>
        <w:pStyle w:val="Sinespaciado"/>
        <w:ind w:right="-801"/>
        <w:jc w:val="both"/>
        <w:rPr>
          <w:rFonts w:ascii="Arial" w:hAnsi="Arial" w:cs="Arial"/>
          <w:color w:val="262626" w:themeColor="text1" w:themeTint="D9"/>
          <w:sz w:val="24"/>
          <w:szCs w:val="24"/>
        </w:rPr>
      </w:pPr>
    </w:p>
    <w:p w14:paraId="4687871A" w14:textId="77777777" w:rsidR="0034160A" w:rsidRDefault="0034160A" w:rsidP="0034160A">
      <w:pPr>
        <w:ind w:right="-801"/>
        <w:rPr>
          <w:rFonts w:ascii="Arial" w:hAnsi="Arial" w:cs="Arial"/>
          <w:b/>
          <w:color w:val="262626" w:themeColor="text1" w:themeTint="D9"/>
          <w:sz w:val="24"/>
          <w:szCs w:val="24"/>
          <w:u w:val="single"/>
        </w:rPr>
      </w:pPr>
      <w:r w:rsidRPr="00FB1773">
        <w:rPr>
          <w:rFonts w:ascii="Arial" w:hAnsi="Arial" w:cs="Arial"/>
          <w:b/>
          <w:color w:val="262626" w:themeColor="text1" w:themeTint="D9"/>
          <w:sz w:val="24"/>
          <w:szCs w:val="24"/>
          <w:u w:val="single"/>
        </w:rPr>
        <w:t>FORMACIÓN EXTRA-ACADÉMICA</w:t>
      </w:r>
      <w:r w:rsidRPr="00FB1773">
        <w:rPr>
          <w:rFonts w:ascii="Arial" w:hAnsi="Arial" w:cs="Arial"/>
          <w:b/>
          <w:color w:val="262626" w:themeColor="text1" w:themeTint="D9"/>
          <w:sz w:val="24"/>
          <w:szCs w:val="24"/>
        </w:rPr>
        <w:t xml:space="preserve">: </w:t>
      </w:r>
      <w:r w:rsidRPr="00FB1773">
        <w:rPr>
          <w:rFonts w:ascii="Arial" w:hAnsi="Arial" w:cs="Arial"/>
          <w:b/>
          <w:color w:val="262626" w:themeColor="text1" w:themeTint="D9"/>
          <w:sz w:val="24"/>
          <w:szCs w:val="24"/>
          <w:u w:val="single"/>
        </w:rPr>
        <w:t>DIPLOMAS Y CONSTANCIAS</w:t>
      </w:r>
    </w:p>
    <w:p w14:paraId="5856BC7F" w14:textId="77777777" w:rsidR="00DD7D40" w:rsidRPr="00DD7D40" w:rsidRDefault="00DD7D40" w:rsidP="00DD7D40">
      <w:pPr>
        <w:autoSpaceDE w:val="0"/>
        <w:autoSpaceDN w:val="0"/>
        <w:adjustRightInd w:val="0"/>
        <w:spacing w:after="0" w:line="240" w:lineRule="auto"/>
        <w:ind w:right="-802"/>
        <w:jc w:val="both"/>
        <w:rPr>
          <w:rFonts w:ascii="Arial" w:hAnsi="Arial" w:cs="Arial"/>
          <w:b/>
          <w:bCs/>
          <w:color w:val="262626" w:themeColor="text1" w:themeTint="D9"/>
          <w:sz w:val="24"/>
          <w:szCs w:val="24"/>
        </w:rPr>
      </w:pPr>
      <w:r w:rsidRPr="00DD7D40">
        <w:rPr>
          <w:rFonts w:ascii="Arial" w:hAnsi="Arial" w:cs="Arial"/>
          <w:b/>
          <w:color w:val="262626" w:themeColor="text1" w:themeTint="D9"/>
          <w:sz w:val="24"/>
          <w:szCs w:val="24"/>
        </w:rPr>
        <w:t>JUNIO-JULIO 2018, CURSO TALLER DE ESPECIALIZACIÓN PARA AGENTES DEL MINISTERIO PÚBLICO EN EL SISTEMA DE JUSTICIA PENAL</w:t>
      </w:r>
      <w:r w:rsidRPr="00DD7D40">
        <w:rPr>
          <w:rFonts w:ascii="Arial" w:hAnsi="Arial" w:cs="Arial"/>
          <w:color w:val="262626" w:themeColor="text1" w:themeTint="D9"/>
          <w:sz w:val="24"/>
          <w:szCs w:val="24"/>
        </w:rPr>
        <w:t>, con una duración de 140 horas, impartido por el Instituto de Formación Profesional de la Fiscalía General del Estado de Veracruz.</w:t>
      </w:r>
    </w:p>
    <w:p w14:paraId="128A3BFE" w14:textId="77777777" w:rsidR="00DD7D40" w:rsidRDefault="00DD7D40" w:rsidP="0034160A">
      <w:pPr>
        <w:pStyle w:val="Sinespaciado"/>
        <w:ind w:right="-801"/>
        <w:jc w:val="both"/>
        <w:rPr>
          <w:rFonts w:ascii="Arial" w:hAnsi="Arial" w:cs="Arial"/>
          <w:b/>
          <w:color w:val="262626" w:themeColor="text1" w:themeTint="D9"/>
          <w:sz w:val="24"/>
          <w:szCs w:val="24"/>
        </w:rPr>
      </w:pPr>
    </w:p>
    <w:p w14:paraId="5C2C294F"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MARZO 2018, LA COMISIÓN NACIONAL DE DERECHOS HUMANOS, me otorga Constancia por haber aprobado con un promedio de 9.7 el curso “LIBERTAD DE EXPRESIÓN”, </w:t>
      </w:r>
      <w:r w:rsidRPr="00FB1773">
        <w:rPr>
          <w:rFonts w:ascii="Arial" w:hAnsi="Arial" w:cs="Arial"/>
          <w:color w:val="262626" w:themeColor="text1" w:themeTint="D9"/>
          <w:sz w:val="24"/>
          <w:szCs w:val="24"/>
        </w:rPr>
        <w:t>con una duración de 30 horas, llevado a cabo en la modalidad en línea.</w:t>
      </w:r>
    </w:p>
    <w:p w14:paraId="253991B8" w14:textId="77777777" w:rsidR="0034160A" w:rsidRPr="00FB1773" w:rsidRDefault="0034160A" w:rsidP="0034160A">
      <w:pPr>
        <w:pStyle w:val="Sinespaciado"/>
        <w:ind w:right="-801"/>
        <w:jc w:val="both"/>
        <w:rPr>
          <w:rFonts w:ascii="Arial" w:hAnsi="Arial" w:cs="Arial"/>
          <w:b/>
          <w:color w:val="262626" w:themeColor="text1" w:themeTint="D9"/>
          <w:sz w:val="24"/>
          <w:szCs w:val="24"/>
        </w:rPr>
      </w:pPr>
    </w:p>
    <w:p w14:paraId="2C980767"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Del 21 de Agosto de 2017 al 21 de Diciembre de 2017, curse la capacitación denominada “FORMACIÓN INICIAL PARA MINISTERIO PÚBLICO”, </w:t>
      </w:r>
      <w:r w:rsidRPr="00FB1773">
        <w:rPr>
          <w:rFonts w:ascii="Arial" w:hAnsi="Arial" w:cs="Arial"/>
          <w:color w:val="262626" w:themeColor="text1" w:themeTint="D9"/>
          <w:sz w:val="24"/>
          <w:szCs w:val="24"/>
        </w:rPr>
        <w:t>con una duración de 790 horas, validada por la Academia Regional de Seguridad Pública del Sureste.</w:t>
      </w:r>
    </w:p>
    <w:p w14:paraId="5F60BFCD" w14:textId="77777777" w:rsidR="0034160A" w:rsidRPr="00FB1773" w:rsidRDefault="0034160A" w:rsidP="0034160A">
      <w:pPr>
        <w:pStyle w:val="Sinespaciado"/>
        <w:ind w:right="-801"/>
        <w:jc w:val="both"/>
        <w:rPr>
          <w:rFonts w:ascii="Arial" w:hAnsi="Arial" w:cs="Arial"/>
          <w:color w:val="262626" w:themeColor="text1" w:themeTint="D9"/>
          <w:sz w:val="24"/>
          <w:szCs w:val="24"/>
        </w:rPr>
      </w:pPr>
    </w:p>
    <w:p w14:paraId="1DAAFCF5"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Del 24 de Agosto de 2013 al 14 de Diciembre de 2013, curse el </w:t>
      </w:r>
      <w:r w:rsidRPr="00FB1773">
        <w:rPr>
          <w:rFonts w:ascii="Arial" w:hAnsi="Arial" w:cs="Arial"/>
          <w:b/>
          <w:color w:val="262626" w:themeColor="text1" w:themeTint="D9"/>
          <w:sz w:val="24"/>
          <w:szCs w:val="24"/>
        </w:rPr>
        <w:lastRenderedPageBreak/>
        <w:t xml:space="preserve">“DIPLOMADO EN JUICIOS ORALES”, </w:t>
      </w:r>
      <w:r w:rsidRPr="00FB1773">
        <w:rPr>
          <w:rFonts w:ascii="Arial" w:hAnsi="Arial" w:cs="Arial"/>
          <w:color w:val="262626" w:themeColor="text1" w:themeTint="D9"/>
          <w:sz w:val="24"/>
          <w:szCs w:val="24"/>
        </w:rPr>
        <w:t>con una duración de 120 horas, validado por la Secretaría Técnica del Consejo de Coordinación para la Implementación del Sistema de Justicia Penal en México, SETEC; La Secretaría del Trabajo y Previsión Social; y programa Certificado por la Universidad Popular Autónoma de Veracruz, propuesto e impartido por el Colegio de Derecho y Juicios Orales con Docentes Certificados.</w:t>
      </w:r>
    </w:p>
    <w:p w14:paraId="43B7028B" w14:textId="77777777" w:rsidR="0034160A" w:rsidRPr="00FB1773" w:rsidRDefault="0034160A" w:rsidP="0034160A">
      <w:pPr>
        <w:pStyle w:val="Sinespaciado"/>
        <w:ind w:right="-801"/>
        <w:jc w:val="both"/>
        <w:rPr>
          <w:rFonts w:ascii="Arial" w:hAnsi="Arial" w:cs="Arial"/>
          <w:color w:val="262626" w:themeColor="text1" w:themeTint="D9"/>
          <w:sz w:val="24"/>
          <w:szCs w:val="24"/>
        </w:rPr>
      </w:pPr>
    </w:p>
    <w:p w14:paraId="5EE96988"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“DIPLOMADO EN ADMINISTRACIÓN Y ANÁLISIS DE PROYECTOS”, </w:t>
      </w:r>
      <w:r w:rsidRPr="00FB1773">
        <w:rPr>
          <w:rFonts w:ascii="Arial" w:hAnsi="Arial" w:cs="Arial"/>
          <w:color w:val="262626" w:themeColor="text1" w:themeTint="D9"/>
          <w:sz w:val="24"/>
          <w:szCs w:val="24"/>
        </w:rPr>
        <w:t>con una duración de 205 horas, como parte del proceso de formación profesional del Centro Veracruzano de Educación Superior, Plantel Tantoyuca.</w:t>
      </w:r>
    </w:p>
    <w:p w14:paraId="3B827AD8" w14:textId="77777777" w:rsidR="0034160A" w:rsidRPr="00FB1773" w:rsidRDefault="0034160A" w:rsidP="0034160A">
      <w:pPr>
        <w:pStyle w:val="Sinespaciado"/>
        <w:ind w:right="-801"/>
        <w:jc w:val="both"/>
        <w:rPr>
          <w:rFonts w:ascii="Arial" w:hAnsi="Arial" w:cs="Arial"/>
          <w:color w:val="262626" w:themeColor="text1" w:themeTint="D9"/>
          <w:sz w:val="24"/>
          <w:szCs w:val="24"/>
        </w:rPr>
      </w:pPr>
    </w:p>
    <w:p w14:paraId="17AF94A7" w14:textId="77777777" w:rsidR="0034160A" w:rsidRPr="00FB1773" w:rsidRDefault="0034160A" w:rsidP="0034160A">
      <w:pPr>
        <w:pStyle w:val="Sinespaciado"/>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El 19 de Septiembre de 2012, asistí y participe en las “TERCERAS JORNADAS DE CAPACITACIÓN ELECTORAL 2012”</w:t>
      </w:r>
      <w:r w:rsidRPr="00FB1773">
        <w:rPr>
          <w:rFonts w:ascii="Arial" w:hAnsi="Arial" w:cs="Arial"/>
          <w:color w:val="262626" w:themeColor="text1" w:themeTint="D9"/>
          <w:sz w:val="24"/>
          <w:szCs w:val="24"/>
        </w:rPr>
        <w:t>, impartidas por el Tribunal Electoral del Poder Judicial del Estado de Veracruz de Ignacio de la Llave, con una duración de 5 horas.</w:t>
      </w:r>
    </w:p>
    <w:p w14:paraId="45E67886" w14:textId="77777777" w:rsidR="0034160A" w:rsidRPr="00FB1773" w:rsidRDefault="0034160A" w:rsidP="0034160A">
      <w:pPr>
        <w:pStyle w:val="Sinespaciado"/>
        <w:ind w:right="-801"/>
        <w:jc w:val="both"/>
        <w:rPr>
          <w:rFonts w:ascii="Neo Sans Pro" w:hAnsi="Neo Sans Pro" w:cs="Arial"/>
          <w:color w:val="262626" w:themeColor="text1" w:themeTint="D9"/>
        </w:rPr>
      </w:pPr>
    </w:p>
    <w:p w14:paraId="35AA8CD0" w14:textId="77777777" w:rsidR="00AB5916" w:rsidRDefault="00BB2BF2" w:rsidP="00AB5916">
      <w:pPr>
        <w:autoSpaceDE w:val="0"/>
        <w:autoSpaceDN w:val="0"/>
        <w:adjustRightInd w:val="0"/>
        <w:spacing w:after="0" w:line="240" w:lineRule="auto"/>
        <w:rPr>
          <w:rFonts w:ascii="NeoSansPro-Bold" w:hAnsi="NeoSansPro-Bold" w:cs="NeoSansPro-Bold"/>
          <w:b/>
          <w:bCs/>
          <w:color w:val="262626" w:themeColor="text1" w:themeTint="D9"/>
          <w:sz w:val="24"/>
          <w:szCs w:val="24"/>
        </w:rPr>
      </w:pPr>
      <w:r w:rsidRPr="00FB1773">
        <w:rPr>
          <w:rFonts w:ascii="NeoSansPro-Bold" w:hAnsi="NeoSansPro-Bold" w:cs="NeoSansPro-Bold"/>
          <w:b/>
          <w:bCs/>
          <w:noProof/>
          <w:color w:val="262626" w:themeColor="text1" w:themeTint="D9"/>
          <w:sz w:val="24"/>
          <w:szCs w:val="24"/>
          <w:lang w:val="es-ES" w:eastAsia="es-ES"/>
        </w:rPr>
        <w:drawing>
          <wp:inline distT="0" distB="0" distL="0" distR="0" wp14:anchorId="6D297702" wp14:editId="6AC776D8">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p>
    <w:p w14:paraId="6AE8E31F" w14:textId="77777777" w:rsidR="00DD7D40" w:rsidRDefault="00DD7D40" w:rsidP="00AB5916">
      <w:pPr>
        <w:autoSpaceDE w:val="0"/>
        <w:autoSpaceDN w:val="0"/>
        <w:adjustRightInd w:val="0"/>
        <w:spacing w:after="0" w:line="240" w:lineRule="auto"/>
        <w:rPr>
          <w:rFonts w:ascii="NeoSansPro-Bold" w:hAnsi="NeoSansPro-Bold" w:cs="NeoSansPro-Bold"/>
          <w:b/>
          <w:bCs/>
          <w:color w:val="262626" w:themeColor="text1" w:themeTint="D9"/>
          <w:sz w:val="24"/>
          <w:szCs w:val="24"/>
        </w:rPr>
      </w:pPr>
    </w:p>
    <w:p w14:paraId="035E1B1F" w14:textId="77777777" w:rsidR="0034160A" w:rsidRPr="00FB1773" w:rsidRDefault="0034160A" w:rsidP="0034160A">
      <w:pPr>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A partir del 01 de Marzo de 2018, a la fecha, FISCAL SEGUNDO EN LA UNIDAD INTEGRAL DEL V DISTRITO JUDICIAL EN CHICONTEPEC, VERACRUZ, </w:t>
      </w:r>
      <w:r w:rsidRPr="00FB1773">
        <w:rPr>
          <w:rFonts w:ascii="Arial" w:hAnsi="Arial" w:cs="Arial"/>
          <w:color w:val="262626" w:themeColor="text1" w:themeTint="D9"/>
          <w:sz w:val="24"/>
          <w:szCs w:val="24"/>
        </w:rPr>
        <w:t xml:space="preserve">Calle Leovigildo López Hernández s/n, casi Esquina con Calle Adolfo López Mateos, Colonia Centro, Chicontepec, Veracruz, </w:t>
      </w:r>
      <w:hyperlink r:id="rId9" w:history="1">
        <w:r w:rsidRPr="00C01D4F">
          <w:rPr>
            <w:rStyle w:val="Hipervnculo"/>
            <w:rFonts w:ascii="Arial" w:hAnsi="Arial" w:cs="Arial"/>
            <w:color w:val="262626" w:themeColor="text1" w:themeTint="D9"/>
            <w:sz w:val="24"/>
            <w:szCs w:val="24"/>
            <w:u w:val="none"/>
          </w:rPr>
          <w:t>Tel:-</w:t>
        </w:r>
      </w:hyperlink>
      <w:r w:rsidRPr="00FB1773">
        <w:rPr>
          <w:rFonts w:ascii="Arial" w:hAnsi="Arial" w:cs="Arial"/>
          <w:color w:val="262626" w:themeColor="text1" w:themeTint="D9"/>
          <w:sz w:val="24"/>
          <w:szCs w:val="24"/>
        </w:rPr>
        <w:t xml:space="preserve"> (746) 89 2 10 12.</w:t>
      </w:r>
    </w:p>
    <w:p w14:paraId="4C43154E" w14:textId="77777777" w:rsidR="0034160A" w:rsidRPr="00FB1773" w:rsidRDefault="0034160A" w:rsidP="0034160A">
      <w:pPr>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Del 16 de Octubre de 2015 al 28 de Febrero de 2018, laboré en la Fiscalía General del Estado, como Auxiliar de Fiscal en la Fiscalía Regional Zona Norte Tantoyuca, Ver. </w:t>
      </w:r>
      <w:r w:rsidRPr="00FB1773">
        <w:rPr>
          <w:rFonts w:ascii="Arial" w:hAnsi="Arial" w:cs="Arial"/>
          <w:color w:val="262626" w:themeColor="text1" w:themeTint="D9"/>
          <w:sz w:val="24"/>
          <w:szCs w:val="24"/>
        </w:rPr>
        <w:t>Calle Gabino Barreda N° 206, Colonia Jagüey Hidalgo, Tantoyuca, Veracruz.</w:t>
      </w:r>
      <w:r w:rsidRPr="00FB1773">
        <w:rPr>
          <w:rFonts w:ascii="Arial" w:hAnsi="Arial" w:cs="Arial"/>
          <w:b/>
          <w:color w:val="262626" w:themeColor="text1" w:themeTint="D9"/>
          <w:sz w:val="24"/>
          <w:szCs w:val="24"/>
        </w:rPr>
        <w:t xml:space="preserve"> </w:t>
      </w:r>
    </w:p>
    <w:p w14:paraId="44952F25" w14:textId="77777777" w:rsidR="0034160A" w:rsidRPr="00FB1773" w:rsidRDefault="0034160A" w:rsidP="0034160A">
      <w:pPr>
        <w:ind w:right="-801"/>
        <w:jc w:val="both"/>
        <w:rPr>
          <w:rFonts w:ascii="Arial" w:hAnsi="Arial" w:cs="Arial"/>
          <w:color w:val="262626" w:themeColor="text1" w:themeTint="D9"/>
          <w:sz w:val="24"/>
          <w:szCs w:val="24"/>
        </w:rPr>
      </w:pPr>
      <w:r w:rsidRPr="00FB1773">
        <w:rPr>
          <w:rFonts w:ascii="Arial" w:hAnsi="Arial" w:cs="Arial"/>
          <w:b/>
          <w:color w:val="262626" w:themeColor="text1" w:themeTint="D9"/>
          <w:sz w:val="24"/>
          <w:szCs w:val="24"/>
        </w:rPr>
        <w:t xml:space="preserve">Del 16 de Mayo de 2016 al 15 de Julio de 2016, fui comisionado a la Fiscalía con Residencia en el Municipio de Pueblo Viejo, Ver. </w:t>
      </w:r>
      <w:r w:rsidRPr="00FB1773">
        <w:rPr>
          <w:rFonts w:ascii="Arial" w:hAnsi="Arial" w:cs="Arial"/>
          <w:color w:val="262626" w:themeColor="text1" w:themeTint="D9"/>
          <w:sz w:val="24"/>
          <w:szCs w:val="24"/>
        </w:rPr>
        <w:t>Calle Maceta s/n, Zona Centro, Código Postal 92030, Pueblo Viejo, Ver.</w:t>
      </w:r>
    </w:p>
    <w:p w14:paraId="2A3E882B" w14:textId="77777777" w:rsidR="0034160A" w:rsidRPr="00FB1773" w:rsidRDefault="0034160A" w:rsidP="0034160A">
      <w:pPr>
        <w:ind w:right="-801"/>
        <w:jc w:val="both"/>
        <w:rPr>
          <w:rFonts w:ascii="Arial" w:hAnsi="Arial" w:cs="Arial"/>
          <w:b/>
          <w:color w:val="262626" w:themeColor="text1" w:themeTint="D9"/>
          <w:sz w:val="24"/>
          <w:szCs w:val="24"/>
        </w:rPr>
      </w:pPr>
      <w:r w:rsidRPr="00FB1773">
        <w:rPr>
          <w:rFonts w:ascii="Arial" w:hAnsi="Arial" w:cs="Arial"/>
          <w:b/>
          <w:color w:val="262626" w:themeColor="text1" w:themeTint="D9"/>
          <w:sz w:val="24"/>
          <w:szCs w:val="24"/>
        </w:rPr>
        <w:t xml:space="preserve">Del 16 de Octubre de 2014 al 15 de Octubre de 2015, laboré en la Procuraduría General de Justicia del Estado de Veracruz, como Oficial Secretario de la Agencia del Ministerio Público Adscrita a los Juzgados de Tantoyuca, Ver. </w:t>
      </w:r>
      <w:r w:rsidRPr="00FB1773">
        <w:rPr>
          <w:rFonts w:ascii="Arial" w:hAnsi="Arial" w:cs="Arial"/>
          <w:color w:val="262626" w:themeColor="text1" w:themeTint="D9"/>
          <w:sz w:val="24"/>
          <w:szCs w:val="24"/>
        </w:rPr>
        <w:t>Calle Gabino Barreda N° 206, Colonia Jagüey Hidalgo, Tantoyuca, Veracruz.</w:t>
      </w:r>
      <w:r w:rsidRPr="00FB1773">
        <w:rPr>
          <w:rFonts w:ascii="Arial" w:hAnsi="Arial" w:cs="Arial"/>
          <w:b/>
          <w:color w:val="262626" w:themeColor="text1" w:themeTint="D9"/>
          <w:sz w:val="24"/>
          <w:szCs w:val="24"/>
        </w:rPr>
        <w:t xml:space="preserve"> </w:t>
      </w:r>
    </w:p>
    <w:p w14:paraId="3BFA9869" w14:textId="77777777" w:rsidR="0034160A" w:rsidRPr="00FB1773" w:rsidRDefault="0034160A" w:rsidP="0034160A">
      <w:pPr>
        <w:ind w:right="-801"/>
        <w:jc w:val="both"/>
        <w:rPr>
          <w:rFonts w:ascii="Neo Sans Pro" w:hAnsi="Neo Sans Pro" w:cs="Arial"/>
          <w:color w:val="262626" w:themeColor="text1" w:themeTint="D9"/>
        </w:rPr>
      </w:pPr>
      <w:r w:rsidRPr="00FB1773">
        <w:rPr>
          <w:rFonts w:ascii="Arial" w:hAnsi="Arial" w:cs="Arial"/>
          <w:b/>
          <w:color w:val="262626" w:themeColor="text1" w:themeTint="D9"/>
          <w:sz w:val="24"/>
          <w:szCs w:val="24"/>
        </w:rPr>
        <w:t>Del 10 de Noviembre de 2008 al 31 de Diciembre de 2010, laboré en el H. Ayuntamiento Constitucional de Tantoyuca, Ver., como Auxiliar en el Departamento Jurídico</w:t>
      </w:r>
      <w:r w:rsidRPr="00FB1773">
        <w:rPr>
          <w:rFonts w:ascii="Neo Sans Pro" w:hAnsi="Neo Sans Pro" w:cs="Arial"/>
          <w:b/>
          <w:color w:val="262626" w:themeColor="text1" w:themeTint="D9"/>
        </w:rPr>
        <w:t xml:space="preserve">. </w:t>
      </w:r>
      <w:r w:rsidRPr="00FB1773">
        <w:rPr>
          <w:rFonts w:ascii="Neo Sans Pro" w:hAnsi="Neo Sans Pro" w:cs="Arial"/>
          <w:color w:val="262626" w:themeColor="text1" w:themeTint="D9"/>
        </w:rPr>
        <w:t xml:space="preserve">Palacio Municipal, 5 de Mayo, Esq. Igualdad, Zona Centro, </w:t>
      </w:r>
      <w:r w:rsidRPr="00FB1773">
        <w:rPr>
          <w:rFonts w:ascii="Neo Sans Pro" w:hAnsi="Neo Sans Pro" w:cs="Arial"/>
          <w:color w:val="262626" w:themeColor="text1" w:themeTint="D9"/>
        </w:rPr>
        <w:lastRenderedPageBreak/>
        <w:t>Tantoyuca, Ver.</w:t>
      </w:r>
    </w:p>
    <w:p w14:paraId="17B5D63A" w14:textId="77777777" w:rsidR="006B643A" w:rsidRPr="00BA21B4" w:rsidRDefault="00BA21B4" w:rsidP="00785996">
      <w:pPr>
        <w:autoSpaceDE w:val="0"/>
        <w:autoSpaceDN w:val="0"/>
        <w:adjustRightInd w:val="0"/>
        <w:spacing w:after="0" w:line="240" w:lineRule="auto"/>
        <w:ind w:right="-802"/>
        <w:rPr>
          <w:sz w:val="24"/>
          <w:szCs w:val="24"/>
        </w:rPr>
      </w:pPr>
      <w:r w:rsidRPr="00FB1773">
        <w:rPr>
          <w:rFonts w:ascii="NeoSansPro-Bold" w:hAnsi="NeoSansPro-Bold" w:cs="NeoSansPro-Bold"/>
          <w:b/>
          <w:bCs/>
          <w:noProof/>
          <w:color w:val="262626" w:themeColor="text1" w:themeTint="D9"/>
          <w:sz w:val="24"/>
          <w:szCs w:val="24"/>
          <w:lang w:val="es-ES" w:eastAsia="es-ES"/>
        </w:rPr>
        <w:drawing>
          <wp:inline distT="0" distB="0" distL="0" distR="0" wp14:anchorId="012724B3" wp14:editId="55B78D9D">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FB1773">
        <w:rPr>
          <w:rFonts w:ascii="NeoSansPro-Bold" w:hAnsi="NeoSansPro-Bold" w:cs="NeoSansPro-Bold"/>
          <w:b/>
          <w:bCs/>
          <w:color w:val="262626" w:themeColor="text1" w:themeTint="D9"/>
          <w:sz w:val="24"/>
          <w:szCs w:val="24"/>
        </w:rPr>
        <w:t xml:space="preserve"> (DERECHO PENAL, PROCESAL PENAL, CIVIL, LABORAL, MERCANTIL)</w:t>
      </w:r>
      <w:r w:rsidR="00B56552">
        <w:rPr>
          <w:rFonts w:ascii="NeoSansPro-Bold" w:hAnsi="NeoSansPro-Bold" w:cs="NeoSansPro-Bold"/>
          <w:b/>
          <w:bCs/>
          <w:color w:val="262626" w:themeColor="text1" w:themeTint="D9"/>
          <w:sz w:val="24"/>
          <w:szCs w:val="24"/>
        </w:rPr>
        <w:t>.</w:t>
      </w:r>
    </w:p>
    <w:sectPr w:rsidR="006B643A" w:rsidRPr="00BA21B4"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8955" w14:textId="77777777" w:rsidR="00BB11A5" w:rsidRDefault="00BB11A5" w:rsidP="00AB5916">
      <w:pPr>
        <w:spacing w:after="0" w:line="240" w:lineRule="auto"/>
      </w:pPr>
      <w:r>
        <w:separator/>
      </w:r>
    </w:p>
  </w:endnote>
  <w:endnote w:type="continuationSeparator" w:id="0">
    <w:p w14:paraId="580525A4" w14:textId="77777777" w:rsidR="00BB11A5" w:rsidRDefault="00BB11A5"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Neo Sans Pro">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3703" w14:textId="77777777" w:rsidR="00AB5916" w:rsidRDefault="00BA21B4">
    <w:pPr>
      <w:pStyle w:val="Piedepgina"/>
    </w:pPr>
    <w:r>
      <w:rPr>
        <w:noProof/>
        <w:lang w:val="es-ES" w:eastAsia="es-ES"/>
      </w:rPr>
      <w:drawing>
        <wp:anchor distT="0" distB="0" distL="114300" distR="114300" simplePos="0" relativeHeight="251661312" behindDoc="0" locked="0" layoutInCell="1" allowOverlap="1" wp14:anchorId="3E915E57" wp14:editId="69DCFE6E">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0AEC7" w14:textId="77777777" w:rsidR="00BB11A5" w:rsidRDefault="00BB11A5" w:rsidP="00AB5916">
      <w:pPr>
        <w:spacing w:after="0" w:line="240" w:lineRule="auto"/>
      </w:pPr>
      <w:r>
        <w:separator/>
      </w:r>
    </w:p>
  </w:footnote>
  <w:footnote w:type="continuationSeparator" w:id="0">
    <w:p w14:paraId="223CF19C" w14:textId="77777777" w:rsidR="00BB11A5" w:rsidRDefault="00BB11A5"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94DBD" w14:textId="77777777" w:rsidR="00AB5916" w:rsidRDefault="003E7CE6">
    <w:pPr>
      <w:pStyle w:val="Encabezado"/>
    </w:pPr>
    <w:r>
      <w:rPr>
        <w:noProof/>
        <w:lang w:val="es-ES" w:eastAsia="es-ES"/>
      </w:rPr>
      <w:drawing>
        <wp:anchor distT="0" distB="0" distL="114300" distR="114300" simplePos="0" relativeHeight="251660288" behindDoc="0" locked="0" layoutInCell="1" allowOverlap="1" wp14:anchorId="1C8B20F1" wp14:editId="207B8B07">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196774"/>
    <w:rsid w:val="0022203A"/>
    <w:rsid w:val="00247088"/>
    <w:rsid w:val="00304E91"/>
    <w:rsid w:val="0034160A"/>
    <w:rsid w:val="003E7CE6"/>
    <w:rsid w:val="00462C41"/>
    <w:rsid w:val="004A1170"/>
    <w:rsid w:val="004B2D6E"/>
    <w:rsid w:val="004E4FFA"/>
    <w:rsid w:val="005502F5"/>
    <w:rsid w:val="005A32B3"/>
    <w:rsid w:val="00600D12"/>
    <w:rsid w:val="0065711A"/>
    <w:rsid w:val="006B643A"/>
    <w:rsid w:val="006C2CDA"/>
    <w:rsid w:val="00723B67"/>
    <w:rsid w:val="00726727"/>
    <w:rsid w:val="00785996"/>
    <w:rsid w:val="00785C57"/>
    <w:rsid w:val="00787FCF"/>
    <w:rsid w:val="00846235"/>
    <w:rsid w:val="009C58D8"/>
    <w:rsid w:val="00A66637"/>
    <w:rsid w:val="00AB5916"/>
    <w:rsid w:val="00B55469"/>
    <w:rsid w:val="00B56552"/>
    <w:rsid w:val="00BA21B4"/>
    <w:rsid w:val="00BB11A5"/>
    <w:rsid w:val="00BB2BF2"/>
    <w:rsid w:val="00C01D4F"/>
    <w:rsid w:val="00CE7F12"/>
    <w:rsid w:val="00D03386"/>
    <w:rsid w:val="00D15B2E"/>
    <w:rsid w:val="00DB2FA1"/>
    <w:rsid w:val="00DD7D40"/>
    <w:rsid w:val="00DE2E01"/>
    <w:rsid w:val="00E003C4"/>
    <w:rsid w:val="00E71AD8"/>
    <w:rsid w:val="00EA5918"/>
    <w:rsid w:val="00FA773E"/>
    <w:rsid w:val="00FB1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95375"/>
  <w15:docId w15:val="{0D3A0A70-E2D8-44BA-9284-597A1E03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34160A"/>
    <w:pPr>
      <w:spacing w:after="0" w:line="240" w:lineRule="auto"/>
    </w:pPr>
  </w:style>
  <w:style w:type="character" w:styleId="Hipervnculo">
    <w:name w:val="Hyperlink"/>
    <w:basedOn w:val="Fuentedeprrafopredeter"/>
    <w:uiPriority w:val="99"/>
    <w:unhideWhenUsed/>
    <w:rsid w:val="00341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T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27</cp:revision>
  <cp:lastPrinted>2019-10-08T18:25:00Z</cp:lastPrinted>
  <dcterms:created xsi:type="dcterms:W3CDTF">2019-10-31T21:14:00Z</dcterms:created>
  <dcterms:modified xsi:type="dcterms:W3CDTF">2020-07-05T17:31:00Z</dcterms:modified>
</cp:coreProperties>
</file>